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3369" w14:textId="77777777" w:rsidR="002B0C02" w:rsidRDefault="002B0C02">
      <w:pPr>
        <w:spacing w:after="0"/>
        <w:jc w:val="center"/>
        <w:rPr>
          <w:rFonts w:ascii="Calibri Light" w:hAnsi="Calibri Light" w:cs="Calibri Light"/>
          <w:sz w:val="24"/>
          <w:szCs w:val="24"/>
        </w:rPr>
      </w:pPr>
    </w:p>
    <w:p w14:paraId="4F350502" w14:textId="05DBD39E" w:rsidR="002B0C02" w:rsidRDefault="00856D66">
      <w:pPr>
        <w:spacing w:after="0"/>
        <w:jc w:val="center"/>
        <w:rPr>
          <w:rFonts w:ascii="Calibri Light" w:hAnsi="Calibri Light" w:cs="Calibri Light"/>
          <w:sz w:val="40"/>
          <w:szCs w:val="24"/>
        </w:rPr>
      </w:pPr>
      <w:r>
        <w:rPr>
          <w:rFonts w:ascii="Calibri Light" w:hAnsi="Calibri Light" w:cs="Calibri Light"/>
          <w:sz w:val="40"/>
          <w:szCs w:val="24"/>
        </w:rPr>
        <w:t xml:space="preserve">Modern Slavery Statement </w:t>
      </w:r>
      <w:r w:rsidR="00403620">
        <w:rPr>
          <w:rFonts w:ascii="Calibri Light" w:hAnsi="Calibri Light" w:cs="Calibri Light"/>
          <w:sz w:val="40"/>
          <w:szCs w:val="24"/>
        </w:rPr>
        <w:t>202</w:t>
      </w:r>
      <w:r w:rsidR="004827D5">
        <w:rPr>
          <w:rFonts w:ascii="Calibri Light" w:hAnsi="Calibri Light" w:cs="Calibri Light"/>
          <w:sz w:val="40"/>
          <w:szCs w:val="24"/>
        </w:rPr>
        <w:t>1</w:t>
      </w:r>
    </w:p>
    <w:p w14:paraId="400DEA9A" w14:textId="77777777" w:rsidR="002B0C02" w:rsidRDefault="002B0C02">
      <w:pPr>
        <w:spacing w:after="0"/>
        <w:jc w:val="center"/>
        <w:rPr>
          <w:rFonts w:ascii="Calibri Light" w:hAnsi="Calibri Light" w:cs="Calibri Light"/>
          <w:sz w:val="40"/>
          <w:szCs w:val="24"/>
        </w:rPr>
      </w:pPr>
    </w:p>
    <w:p w14:paraId="70EDFDB8" w14:textId="77777777" w:rsidR="002B0C02" w:rsidRDefault="00856D66">
      <w:pPr>
        <w:spacing w:after="240" w:line="276" w:lineRule="auto"/>
        <w:ind w:left="-454" w:right="-454"/>
        <w:jc w:val="both"/>
      </w:pPr>
      <w:r>
        <w:rPr>
          <w:rFonts w:ascii="Calibri Light" w:eastAsia="Times New Roman" w:hAnsi="Calibri Light" w:cs="Calibri Light"/>
          <w:b/>
          <w:bCs/>
          <w:szCs w:val="28"/>
          <w:u w:val="single"/>
          <w:lang w:val="en-US" w:eastAsia="ja-JP"/>
        </w:rPr>
        <w:t xml:space="preserve">Introduction </w:t>
      </w:r>
    </w:p>
    <w:p w14:paraId="752B6BA2" w14:textId="77777777" w:rsidR="002B0C02" w:rsidRDefault="00856D66">
      <w:pPr>
        <w:spacing w:after="240" w:line="276" w:lineRule="auto"/>
        <w:ind w:left="-454" w:right="-454"/>
        <w:jc w:val="both"/>
      </w:pPr>
      <w:r>
        <w:rPr>
          <w:rFonts w:ascii="Calibri Light" w:eastAsia="Times New Roman" w:hAnsi="Calibri Light" w:cs="Calibri Light"/>
          <w:bCs/>
          <w:szCs w:val="28"/>
          <w:lang w:val="en-US" w:eastAsia="ja-JP"/>
        </w:rPr>
        <w:t>We understand that modern slavery and human trafficking is a massive problem in our global society. To ensure compliance in accordance with the modern slavery act, we have a responsibility to be aware of and prevent risks, however small, both in our business and in the wider supply chain.</w:t>
      </w:r>
    </w:p>
    <w:p w14:paraId="1DCD265B" w14:textId="77777777" w:rsidR="002B0C02" w:rsidRDefault="00856D66">
      <w:pPr>
        <w:spacing w:after="240" w:line="276" w:lineRule="auto"/>
        <w:ind w:left="-454" w:right="-454"/>
        <w:jc w:val="both"/>
      </w:pPr>
      <w:r>
        <w:rPr>
          <w:rFonts w:ascii="Calibri Light" w:eastAsia="Times New Roman" w:hAnsi="Calibri Light" w:cs="Calibri Light"/>
          <w:b/>
          <w:bCs/>
          <w:szCs w:val="28"/>
          <w:u w:val="single"/>
          <w:lang w:val="en-US" w:eastAsia="ja-JP"/>
        </w:rPr>
        <w:t>Our Business</w:t>
      </w:r>
    </w:p>
    <w:p w14:paraId="62453850" w14:textId="77777777" w:rsidR="002B0C02" w:rsidRDefault="00856D66">
      <w:pPr>
        <w:widowControl w:val="0"/>
        <w:suppressAutoHyphens w:val="0"/>
        <w:spacing w:after="240" w:line="276" w:lineRule="auto"/>
        <w:ind w:left="-454" w:right="-454"/>
        <w:jc w:val="both"/>
        <w:textAlignment w:val="auto"/>
        <w:rPr>
          <w:rFonts w:ascii="Calibri Light" w:eastAsia="Times New Roman" w:hAnsi="Calibri Light" w:cs="Calibri Light"/>
          <w:bCs/>
          <w:szCs w:val="28"/>
          <w:lang w:val="en-US" w:eastAsia="ja-JP"/>
        </w:rPr>
      </w:pPr>
      <w:r>
        <w:rPr>
          <w:rFonts w:ascii="Calibri Light" w:eastAsia="Times New Roman" w:hAnsi="Calibri Light" w:cs="Calibri Light"/>
          <w:bCs/>
          <w:szCs w:val="28"/>
          <w:lang w:val="en-US" w:eastAsia="ja-JP"/>
        </w:rPr>
        <w:t xml:space="preserve">The nature of our business is to source high quality fruit and nut products from all over the world. The manufacturing is then done onsite in the UK where it is then distributed to some of the world’s biggest supermarkets. </w:t>
      </w:r>
    </w:p>
    <w:p w14:paraId="31EB9494" w14:textId="0547885C" w:rsidR="002B0C02" w:rsidRDefault="00856D66" w:rsidP="00403620">
      <w:pPr>
        <w:widowControl w:val="0"/>
        <w:suppressAutoHyphens w:val="0"/>
        <w:spacing w:after="240" w:line="276" w:lineRule="auto"/>
        <w:ind w:left="-454" w:right="-454"/>
        <w:jc w:val="both"/>
        <w:textAlignment w:val="auto"/>
        <w:rPr>
          <w:rFonts w:ascii="Calibri Light" w:eastAsia="Times New Roman" w:hAnsi="Calibri Light" w:cs="Calibri Light"/>
          <w:bCs/>
          <w:szCs w:val="28"/>
          <w:lang w:val="en-US" w:eastAsia="ja-JP"/>
        </w:rPr>
      </w:pPr>
      <w:r>
        <w:rPr>
          <w:rFonts w:ascii="Calibri Light" w:eastAsia="Times New Roman" w:hAnsi="Calibri Light" w:cs="Calibri Light"/>
          <w:bCs/>
          <w:szCs w:val="28"/>
          <w:lang w:val="en-US" w:eastAsia="ja-JP"/>
        </w:rPr>
        <w:t xml:space="preserve">We currently employ over </w:t>
      </w:r>
      <w:r w:rsidR="004827D5">
        <w:rPr>
          <w:rFonts w:ascii="Calibri Light" w:eastAsia="Times New Roman" w:hAnsi="Calibri Light" w:cs="Calibri Light"/>
          <w:bCs/>
          <w:szCs w:val="28"/>
          <w:lang w:val="en-US" w:eastAsia="ja-JP"/>
        </w:rPr>
        <w:t xml:space="preserve">three </w:t>
      </w:r>
      <w:r>
        <w:rPr>
          <w:rFonts w:ascii="Calibri Light" w:eastAsia="Times New Roman" w:hAnsi="Calibri Light" w:cs="Calibri Light"/>
          <w:bCs/>
          <w:szCs w:val="28"/>
          <w:lang w:val="en-US" w:eastAsia="ja-JP"/>
        </w:rPr>
        <w:t xml:space="preserve">hundred staff predominately production, low skilled workers with </w:t>
      </w:r>
      <w:proofErr w:type="gramStart"/>
      <w:r>
        <w:rPr>
          <w:rFonts w:ascii="Calibri Light" w:eastAsia="Times New Roman" w:hAnsi="Calibri Light" w:cs="Calibri Light"/>
          <w:bCs/>
          <w:szCs w:val="28"/>
          <w:lang w:val="en-US" w:eastAsia="ja-JP"/>
        </w:rPr>
        <w:t>various different</w:t>
      </w:r>
      <w:proofErr w:type="gramEnd"/>
      <w:r>
        <w:rPr>
          <w:rFonts w:ascii="Calibri Light" w:eastAsia="Times New Roman" w:hAnsi="Calibri Light" w:cs="Calibri Light"/>
          <w:bCs/>
          <w:szCs w:val="28"/>
          <w:lang w:val="en-US" w:eastAsia="ja-JP"/>
        </w:rPr>
        <w:t xml:space="preserve"> ethnicities. </w:t>
      </w:r>
    </w:p>
    <w:p w14:paraId="35AFAFCF" w14:textId="77777777" w:rsidR="002B0C02" w:rsidRDefault="00856D66">
      <w:pPr>
        <w:widowControl w:val="0"/>
        <w:suppressAutoHyphens w:val="0"/>
        <w:spacing w:after="240" w:line="276" w:lineRule="auto"/>
        <w:ind w:left="-454" w:right="-454"/>
        <w:jc w:val="both"/>
        <w:textAlignment w:val="auto"/>
      </w:pPr>
      <w:r>
        <w:rPr>
          <w:rFonts w:ascii="Calibri Light" w:eastAsia="Times New Roman" w:hAnsi="Calibri Light" w:cs="Calibri Light"/>
          <w:b/>
          <w:bCs/>
          <w:szCs w:val="28"/>
          <w:u w:val="single"/>
          <w:lang w:val="en-US" w:eastAsia="ja-JP"/>
        </w:rPr>
        <w:t>Our Supply Chains</w:t>
      </w:r>
    </w:p>
    <w:p w14:paraId="2FF85AF6" w14:textId="77777777" w:rsidR="002B0C02" w:rsidRDefault="00856D66">
      <w:pPr>
        <w:widowControl w:val="0"/>
        <w:suppressAutoHyphens w:val="0"/>
        <w:spacing w:after="0" w:line="276" w:lineRule="auto"/>
        <w:ind w:left="-454" w:right="-454"/>
        <w:jc w:val="both"/>
        <w:textAlignment w:val="auto"/>
      </w:pPr>
      <w:r>
        <w:rPr>
          <w:rFonts w:ascii="Calibri Light" w:eastAsia="Times New Roman" w:hAnsi="Calibri Light" w:cs="Calibri Light"/>
          <w:bCs/>
          <w:szCs w:val="28"/>
          <w:lang w:val="en-US" w:eastAsia="ja-JP"/>
        </w:rPr>
        <w:t>Our supply chains include the sourcing of raw materials principally related to the provision of food. Our supply chain is worldwide and is predominately monitored through SEDEX. We acknowledge that countries from which we purchase from are in various stages of dealing with the ethical issues surrounding slavery and human trafficking. Where known problems have been identified, we have zero tolerance.</w:t>
      </w:r>
      <w:r>
        <w:rPr>
          <w:rFonts w:ascii="Calibri Light" w:eastAsia="Times New Roman" w:hAnsi="Calibri Light" w:cs="Calibri Light"/>
          <w:bCs/>
          <w:color w:val="000000"/>
          <w:szCs w:val="28"/>
          <w:lang w:val="en-US" w:eastAsia="ja-JP"/>
        </w:rPr>
        <w:t xml:space="preserve"> </w:t>
      </w:r>
    </w:p>
    <w:p w14:paraId="65C66323" w14:textId="77777777" w:rsidR="002B0C02" w:rsidRDefault="002B0C02">
      <w:pPr>
        <w:widowControl w:val="0"/>
        <w:suppressAutoHyphens w:val="0"/>
        <w:spacing w:after="0" w:line="276" w:lineRule="auto"/>
        <w:ind w:left="-454" w:right="-454"/>
        <w:jc w:val="both"/>
        <w:textAlignment w:val="auto"/>
        <w:rPr>
          <w:rFonts w:ascii="Calibri Light" w:eastAsia="Times New Roman" w:hAnsi="Calibri Light" w:cs="Calibri Light"/>
          <w:bCs/>
          <w:szCs w:val="28"/>
          <w:lang w:val="en-US" w:eastAsia="ja-JP"/>
        </w:rPr>
      </w:pPr>
    </w:p>
    <w:p w14:paraId="06D61268" w14:textId="77777777" w:rsidR="002B0C02" w:rsidRDefault="00856D66">
      <w:pPr>
        <w:widowControl w:val="0"/>
        <w:suppressAutoHyphens w:val="0"/>
        <w:spacing w:after="240" w:line="276" w:lineRule="auto"/>
        <w:ind w:left="-454" w:right="-454"/>
        <w:jc w:val="both"/>
        <w:textAlignment w:val="auto"/>
      </w:pPr>
      <w:r>
        <w:rPr>
          <w:rFonts w:ascii="Calibri Light" w:eastAsia="Times New Roman" w:hAnsi="Calibri Light" w:cs="Calibri Light"/>
          <w:b/>
          <w:bCs/>
          <w:szCs w:val="28"/>
          <w:u w:val="single"/>
          <w:lang w:val="en-US" w:eastAsia="ja-JP"/>
        </w:rPr>
        <w:t xml:space="preserve">Due diligence processes for slavery and human trafficking </w:t>
      </w:r>
    </w:p>
    <w:p w14:paraId="5D8CC758" w14:textId="77777777" w:rsidR="002B0C02" w:rsidRDefault="00856D66">
      <w:pPr>
        <w:widowControl w:val="0"/>
        <w:suppressAutoHyphens w:val="0"/>
        <w:spacing w:after="0"/>
        <w:ind w:left="-454" w:right="-454"/>
        <w:jc w:val="both"/>
        <w:textAlignment w:val="auto"/>
        <w:rPr>
          <w:rFonts w:ascii="Calibri Light" w:eastAsia="Times New Roman" w:hAnsi="Calibri Light" w:cs="Calibri Light"/>
          <w:bCs/>
          <w:szCs w:val="28"/>
          <w:lang w:val="en-US" w:eastAsia="ja-JP"/>
        </w:rPr>
      </w:pPr>
      <w:r>
        <w:rPr>
          <w:rFonts w:ascii="Calibri Light" w:eastAsia="Times New Roman" w:hAnsi="Calibri Light" w:cs="Calibri Light"/>
          <w:bCs/>
          <w:szCs w:val="28"/>
          <w:lang w:val="en-US" w:eastAsia="ja-JP"/>
        </w:rPr>
        <w:t>It is a collective responsibility within the business to ensure that the risk is as low as possible and that our internal processes are reviewed and maintain on a regular basis.</w:t>
      </w:r>
    </w:p>
    <w:p w14:paraId="7CC85135" w14:textId="77777777" w:rsidR="002B0C02" w:rsidRDefault="002B0C02">
      <w:pPr>
        <w:widowControl w:val="0"/>
        <w:suppressAutoHyphens w:val="0"/>
        <w:spacing w:after="0"/>
        <w:ind w:left="-454" w:right="-454"/>
        <w:jc w:val="both"/>
        <w:textAlignment w:val="auto"/>
        <w:rPr>
          <w:rFonts w:ascii="Calibri Light" w:eastAsia="Times New Roman" w:hAnsi="Calibri Light" w:cs="Calibri Light"/>
          <w:bCs/>
          <w:szCs w:val="28"/>
          <w:lang w:val="en-US" w:eastAsia="ja-JP"/>
        </w:rPr>
      </w:pPr>
    </w:p>
    <w:p w14:paraId="2BE06115" w14:textId="77777777" w:rsidR="002B0C02" w:rsidRDefault="00856D66">
      <w:pPr>
        <w:widowControl w:val="0"/>
        <w:suppressAutoHyphens w:val="0"/>
        <w:spacing w:after="0"/>
        <w:ind w:left="-454" w:right="-454"/>
        <w:jc w:val="both"/>
        <w:textAlignment w:val="auto"/>
        <w:rPr>
          <w:rFonts w:ascii="Calibri Light" w:eastAsia="Times New Roman" w:hAnsi="Calibri Light" w:cs="Calibri Light"/>
          <w:bCs/>
          <w:szCs w:val="28"/>
          <w:lang w:val="en-US" w:eastAsia="ja-JP"/>
        </w:rPr>
      </w:pPr>
      <w:r>
        <w:rPr>
          <w:rFonts w:ascii="Calibri Light" w:eastAsia="Times New Roman" w:hAnsi="Calibri Light" w:cs="Calibri Light"/>
          <w:bCs/>
          <w:szCs w:val="28"/>
          <w:lang w:val="en-US" w:eastAsia="ja-JP"/>
        </w:rPr>
        <w:t>Below is a list of internal ongoing processes to ensure prevention:</w:t>
      </w:r>
    </w:p>
    <w:p w14:paraId="59F91BCC" w14:textId="77777777" w:rsidR="002B0C02" w:rsidRDefault="002B0C02">
      <w:pPr>
        <w:widowControl w:val="0"/>
        <w:suppressAutoHyphens w:val="0"/>
        <w:spacing w:after="0"/>
        <w:ind w:left="-454" w:right="-454"/>
        <w:jc w:val="both"/>
        <w:textAlignment w:val="auto"/>
        <w:rPr>
          <w:rFonts w:ascii="Calibri Light" w:eastAsia="Times New Roman" w:hAnsi="Calibri Light" w:cs="Calibri Light"/>
          <w:bCs/>
          <w:szCs w:val="28"/>
          <w:lang w:val="en-US" w:eastAsia="ja-JP"/>
        </w:rPr>
      </w:pPr>
    </w:p>
    <w:p w14:paraId="44AC51A7" w14:textId="77777777" w:rsidR="002B0C02" w:rsidRDefault="00856D66">
      <w:pPr>
        <w:pStyle w:val="ListParagraph"/>
        <w:widowControl w:val="0"/>
        <w:numPr>
          <w:ilvl w:val="0"/>
          <w:numId w:val="1"/>
        </w:numPr>
        <w:suppressAutoHyphens w:val="0"/>
        <w:spacing w:after="240" w:line="276" w:lineRule="auto"/>
        <w:ind w:left="-454" w:right="-454"/>
        <w:jc w:val="both"/>
        <w:textAlignment w:val="auto"/>
      </w:pPr>
      <w:r>
        <w:rPr>
          <w:rFonts w:ascii="Calibri Light" w:eastAsia="Times New Roman" w:hAnsi="Calibri Light" w:cs="Calibri Light"/>
          <w:b/>
          <w:szCs w:val="28"/>
          <w:lang w:val="en-US" w:eastAsia="ja-JP"/>
        </w:rPr>
        <w:t xml:space="preserve">Recruitment </w:t>
      </w:r>
    </w:p>
    <w:p w14:paraId="21C546C4" w14:textId="49611163" w:rsidR="002B0C02" w:rsidRDefault="00856D66">
      <w:pPr>
        <w:pStyle w:val="ListParagraph"/>
        <w:widowControl w:val="0"/>
        <w:numPr>
          <w:ilvl w:val="0"/>
          <w:numId w:val="2"/>
        </w:numPr>
        <w:suppressAutoHyphens w:val="0"/>
        <w:spacing w:after="0" w:line="276" w:lineRule="auto"/>
        <w:ind w:right="-454"/>
        <w:jc w:val="both"/>
        <w:textAlignment w:val="auto"/>
        <w:rPr>
          <w:rFonts w:ascii="Calibri Light" w:eastAsia="Times New Roman" w:hAnsi="Calibri Light" w:cs="Calibri Light"/>
          <w:bCs/>
          <w:szCs w:val="28"/>
          <w:lang w:val="en-US" w:eastAsia="ja-JP"/>
        </w:rPr>
      </w:pPr>
      <w:r>
        <w:rPr>
          <w:rFonts w:ascii="Calibri Light" w:eastAsia="Times New Roman" w:hAnsi="Calibri Light" w:cs="Calibri Light"/>
          <w:bCs/>
          <w:szCs w:val="28"/>
          <w:lang w:val="en-US" w:eastAsia="ja-JP"/>
        </w:rPr>
        <w:t xml:space="preserve">The Human Resources department work closely with the </w:t>
      </w:r>
      <w:r w:rsidR="004827D5">
        <w:rPr>
          <w:rFonts w:ascii="Calibri Light" w:eastAsia="Times New Roman" w:hAnsi="Calibri Light" w:cs="Calibri Light"/>
          <w:bCs/>
          <w:szCs w:val="28"/>
          <w:lang w:val="en-US" w:eastAsia="ja-JP"/>
        </w:rPr>
        <w:t>R</w:t>
      </w:r>
      <w:r>
        <w:rPr>
          <w:rFonts w:ascii="Calibri Light" w:eastAsia="Times New Roman" w:hAnsi="Calibri Light" w:cs="Calibri Light"/>
          <w:bCs/>
          <w:szCs w:val="28"/>
          <w:lang w:val="en-US" w:eastAsia="ja-JP"/>
        </w:rPr>
        <w:t xml:space="preserve">ecruiting </w:t>
      </w:r>
      <w:r w:rsidR="004827D5">
        <w:rPr>
          <w:rFonts w:ascii="Calibri Light" w:eastAsia="Times New Roman" w:hAnsi="Calibri Light" w:cs="Calibri Light"/>
          <w:bCs/>
          <w:szCs w:val="28"/>
          <w:lang w:val="en-US" w:eastAsia="ja-JP"/>
        </w:rPr>
        <w:t>M</w:t>
      </w:r>
      <w:r>
        <w:rPr>
          <w:rFonts w:ascii="Calibri Light" w:eastAsia="Times New Roman" w:hAnsi="Calibri Light" w:cs="Calibri Light"/>
          <w:bCs/>
          <w:szCs w:val="28"/>
          <w:lang w:val="en-US" w:eastAsia="ja-JP"/>
        </w:rPr>
        <w:t xml:space="preserve">anager at recruitment stage to ensure the correct checks are done in relation to identification and personal </w:t>
      </w:r>
      <w:proofErr w:type="gramStart"/>
      <w:r>
        <w:rPr>
          <w:rFonts w:ascii="Calibri Light" w:eastAsia="Times New Roman" w:hAnsi="Calibri Light" w:cs="Calibri Light"/>
          <w:bCs/>
          <w:szCs w:val="28"/>
          <w:lang w:val="en-US" w:eastAsia="ja-JP"/>
        </w:rPr>
        <w:t>details</w:t>
      </w:r>
      <w:proofErr w:type="gramEnd"/>
      <w:r>
        <w:rPr>
          <w:rFonts w:ascii="Calibri Light" w:eastAsia="Times New Roman" w:hAnsi="Calibri Light" w:cs="Calibri Light"/>
          <w:bCs/>
          <w:szCs w:val="28"/>
          <w:lang w:val="en-US" w:eastAsia="ja-JP"/>
        </w:rPr>
        <w:t xml:space="preserve"> </w:t>
      </w:r>
    </w:p>
    <w:p w14:paraId="2838918A" w14:textId="77777777" w:rsidR="002B0C02" w:rsidRDefault="002B0C02">
      <w:pPr>
        <w:pStyle w:val="ListParagraph"/>
        <w:widowControl w:val="0"/>
        <w:suppressAutoHyphens w:val="0"/>
        <w:spacing w:after="0" w:line="276" w:lineRule="auto"/>
        <w:ind w:left="-454" w:right="-454"/>
        <w:jc w:val="both"/>
        <w:textAlignment w:val="auto"/>
        <w:rPr>
          <w:rFonts w:ascii="Calibri Light" w:eastAsia="Times New Roman" w:hAnsi="Calibri Light" w:cs="Calibri Light"/>
          <w:bCs/>
          <w:szCs w:val="28"/>
          <w:lang w:val="en-US" w:eastAsia="ja-JP"/>
        </w:rPr>
      </w:pPr>
    </w:p>
    <w:p w14:paraId="1D3427C9" w14:textId="77777777" w:rsidR="002B0C02" w:rsidRDefault="00856D66">
      <w:pPr>
        <w:pStyle w:val="ListParagraph"/>
        <w:widowControl w:val="0"/>
        <w:numPr>
          <w:ilvl w:val="0"/>
          <w:numId w:val="1"/>
        </w:numPr>
        <w:suppressAutoHyphens w:val="0"/>
        <w:spacing w:after="240" w:line="276" w:lineRule="auto"/>
        <w:ind w:left="-454" w:right="-454"/>
        <w:jc w:val="both"/>
        <w:textAlignment w:val="auto"/>
        <w:rPr>
          <w:rFonts w:ascii="Calibri Light" w:eastAsia="Times New Roman" w:hAnsi="Calibri Light" w:cs="Calibri Light"/>
          <w:b/>
          <w:szCs w:val="28"/>
          <w:lang w:val="en-US" w:eastAsia="ja-JP"/>
        </w:rPr>
      </w:pPr>
      <w:r>
        <w:rPr>
          <w:rFonts w:ascii="Calibri Light" w:eastAsia="Times New Roman" w:hAnsi="Calibri Light" w:cs="Calibri Light"/>
          <w:b/>
          <w:szCs w:val="28"/>
          <w:lang w:val="en-US" w:eastAsia="ja-JP"/>
        </w:rPr>
        <w:t>Supply Chain</w:t>
      </w:r>
    </w:p>
    <w:p w14:paraId="74E71CE3" w14:textId="77777777" w:rsidR="002B0C02" w:rsidRDefault="00856D66">
      <w:pPr>
        <w:pStyle w:val="ListParagraph"/>
        <w:widowControl w:val="0"/>
        <w:numPr>
          <w:ilvl w:val="0"/>
          <w:numId w:val="3"/>
        </w:numPr>
        <w:suppressAutoHyphens w:val="0"/>
        <w:spacing w:after="240" w:line="276" w:lineRule="auto"/>
        <w:ind w:right="-454"/>
        <w:jc w:val="both"/>
        <w:textAlignment w:val="auto"/>
        <w:rPr>
          <w:rFonts w:ascii="Calibri Light" w:eastAsia="Times New Roman" w:hAnsi="Calibri Light" w:cs="Calibri Light"/>
          <w:bCs/>
          <w:szCs w:val="28"/>
          <w:lang w:val="en-US" w:eastAsia="ja-JP"/>
        </w:rPr>
      </w:pPr>
      <w:r>
        <w:rPr>
          <w:rFonts w:ascii="Calibri Light" w:eastAsia="Times New Roman" w:hAnsi="Calibri Light" w:cs="Calibri Light"/>
          <w:bCs/>
          <w:szCs w:val="28"/>
          <w:lang w:val="en-US" w:eastAsia="ja-JP"/>
        </w:rPr>
        <w:t xml:space="preserve">The Human Resources department work closely with the Technical department to ensure continued monitoring of all supply chain compliance in accordance with BRC accreditations or equivalent  </w:t>
      </w:r>
    </w:p>
    <w:p w14:paraId="614C2C9F" w14:textId="77777777" w:rsidR="002B0C02" w:rsidRDefault="002B0C02">
      <w:pPr>
        <w:widowControl w:val="0"/>
        <w:suppressAutoHyphens w:val="0"/>
        <w:spacing w:after="240" w:line="276" w:lineRule="auto"/>
        <w:ind w:left="-454" w:right="-454"/>
        <w:jc w:val="both"/>
        <w:textAlignment w:val="auto"/>
        <w:rPr>
          <w:rFonts w:ascii="Calibri Light" w:eastAsia="Times New Roman" w:hAnsi="Calibri Light" w:cs="Calibri Light"/>
          <w:bCs/>
          <w:szCs w:val="28"/>
          <w:lang w:val="en-US" w:eastAsia="ja-JP"/>
        </w:rPr>
      </w:pPr>
    </w:p>
    <w:p w14:paraId="4258A8DA" w14:textId="33BAD895" w:rsidR="002B0C02" w:rsidRDefault="004827D5">
      <w:pPr>
        <w:pStyle w:val="ListParagraph"/>
        <w:widowControl w:val="0"/>
        <w:numPr>
          <w:ilvl w:val="0"/>
          <w:numId w:val="3"/>
        </w:numPr>
        <w:suppressAutoHyphens w:val="0"/>
        <w:spacing w:after="240" w:line="276" w:lineRule="auto"/>
        <w:ind w:right="-454"/>
        <w:jc w:val="both"/>
        <w:textAlignment w:val="auto"/>
        <w:rPr>
          <w:rFonts w:ascii="Calibri Light" w:eastAsia="Times New Roman" w:hAnsi="Calibri Light" w:cs="Calibri Light"/>
          <w:bCs/>
          <w:szCs w:val="28"/>
          <w:lang w:val="en-US" w:eastAsia="ja-JP"/>
        </w:rPr>
      </w:pPr>
      <w:r>
        <w:rPr>
          <w:rFonts w:ascii="Calibri Light" w:eastAsia="Times New Roman" w:hAnsi="Calibri Light" w:cs="Calibri Light"/>
          <w:bCs/>
          <w:szCs w:val="28"/>
          <w:lang w:val="en-US" w:eastAsia="ja-JP"/>
        </w:rPr>
        <w:lastRenderedPageBreak/>
        <w:t xml:space="preserve">If using </w:t>
      </w:r>
      <w:proofErr w:type="spellStart"/>
      <w:r w:rsidR="00856D66">
        <w:rPr>
          <w:rFonts w:ascii="Calibri Light" w:eastAsia="Times New Roman" w:hAnsi="Calibri Light" w:cs="Calibri Light"/>
          <w:bCs/>
          <w:szCs w:val="28"/>
          <w:lang w:val="en-US" w:eastAsia="ja-JP"/>
        </w:rPr>
        <w:t>labour</w:t>
      </w:r>
      <w:proofErr w:type="spellEnd"/>
      <w:r w:rsidR="00856D66">
        <w:rPr>
          <w:rFonts w:ascii="Calibri Light" w:eastAsia="Times New Roman" w:hAnsi="Calibri Light" w:cs="Calibri Light"/>
          <w:bCs/>
          <w:szCs w:val="28"/>
          <w:lang w:val="en-US" w:eastAsia="ja-JP"/>
        </w:rPr>
        <w:t xml:space="preserve"> suppl</w:t>
      </w:r>
      <w:r>
        <w:rPr>
          <w:rFonts w:ascii="Calibri Light" w:eastAsia="Times New Roman" w:hAnsi="Calibri Light" w:cs="Calibri Light"/>
          <w:bCs/>
          <w:szCs w:val="28"/>
          <w:lang w:val="en-US" w:eastAsia="ja-JP"/>
        </w:rPr>
        <w:t xml:space="preserve">iers, </w:t>
      </w:r>
      <w:r w:rsidR="00856D66">
        <w:rPr>
          <w:rFonts w:ascii="Calibri Light" w:eastAsia="Times New Roman" w:hAnsi="Calibri Light" w:cs="Calibri Light"/>
          <w:bCs/>
          <w:szCs w:val="28"/>
          <w:lang w:val="en-US" w:eastAsia="ja-JP"/>
        </w:rPr>
        <w:t xml:space="preserve">audits are conducted by the Human Resources department to ensure that agency workers are given fair treatment, adhering to modern slavery </w:t>
      </w:r>
      <w:proofErr w:type="gramStart"/>
      <w:r w:rsidR="00856D66">
        <w:rPr>
          <w:rFonts w:ascii="Calibri Light" w:eastAsia="Times New Roman" w:hAnsi="Calibri Light" w:cs="Calibri Light"/>
          <w:bCs/>
          <w:szCs w:val="28"/>
          <w:lang w:val="en-US" w:eastAsia="ja-JP"/>
        </w:rPr>
        <w:t>compliancy</w:t>
      </w:r>
      <w:proofErr w:type="gramEnd"/>
      <w:r w:rsidR="00856D66">
        <w:rPr>
          <w:rFonts w:ascii="Calibri Light" w:eastAsia="Times New Roman" w:hAnsi="Calibri Light" w:cs="Calibri Light"/>
          <w:bCs/>
          <w:szCs w:val="28"/>
          <w:lang w:val="en-US" w:eastAsia="ja-JP"/>
        </w:rPr>
        <w:t xml:space="preserve"> </w:t>
      </w:r>
    </w:p>
    <w:p w14:paraId="5E528BE9" w14:textId="77777777" w:rsidR="002B0C02" w:rsidRDefault="00856D66">
      <w:pPr>
        <w:pStyle w:val="ListParagraph"/>
        <w:widowControl w:val="0"/>
        <w:numPr>
          <w:ilvl w:val="0"/>
          <w:numId w:val="1"/>
        </w:numPr>
        <w:suppressAutoHyphens w:val="0"/>
        <w:spacing w:after="240" w:line="276" w:lineRule="auto"/>
        <w:ind w:left="-454" w:right="-454"/>
        <w:jc w:val="both"/>
        <w:textAlignment w:val="auto"/>
        <w:rPr>
          <w:rFonts w:ascii="Calibri Light" w:eastAsia="Times New Roman" w:hAnsi="Calibri Light" w:cs="Calibri Light"/>
          <w:b/>
          <w:szCs w:val="28"/>
          <w:lang w:val="en-US" w:eastAsia="ja-JP"/>
        </w:rPr>
      </w:pPr>
      <w:r>
        <w:rPr>
          <w:rFonts w:ascii="Calibri Light" w:eastAsia="Times New Roman" w:hAnsi="Calibri Light" w:cs="Calibri Light"/>
          <w:b/>
          <w:szCs w:val="28"/>
          <w:lang w:val="en-US" w:eastAsia="ja-JP"/>
        </w:rPr>
        <w:t xml:space="preserve">Training </w:t>
      </w:r>
    </w:p>
    <w:p w14:paraId="1FCE45E2" w14:textId="77777777" w:rsidR="002B0C02" w:rsidRDefault="00856D66">
      <w:pPr>
        <w:pStyle w:val="ListParagraph"/>
        <w:widowControl w:val="0"/>
        <w:numPr>
          <w:ilvl w:val="0"/>
          <w:numId w:val="4"/>
        </w:numPr>
        <w:suppressAutoHyphens w:val="0"/>
        <w:spacing w:after="240" w:line="276" w:lineRule="auto"/>
        <w:ind w:right="-454"/>
        <w:jc w:val="both"/>
        <w:textAlignment w:val="auto"/>
        <w:rPr>
          <w:rFonts w:ascii="Calibri Light" w:eastAsia="Times New Roman" w:hAnsi="Calibri Light" w:cs="Calibri Light"/>
          <w:bCs/>
          <w:szCs w:val="28"/>
          <w:lang w:val="en-US" w:eastAsia="ja-JP"/>
        </w:rPr>
      </w:pPr>
      <w:r>
        <w:rPr>
          <w:rFonts w:ascii="Calibri Light" w:eastAsia="Times New Roman" w:hAnsi="Calibri Light" w:cs="Calibri Light"/>
          <w:bCs/>
          <w:szCs w:val="28"/>
          <w:lang w:val="en-US" w:eastAsia="ja-JP"/>
        </w:rPr>
        <w:t>Internal and external training are given to all managers to ensure they understand our statement and the potential issues to our business in relation to modern slavery and how to prevent and deal with any potential issues</w:t>
      </w:r>
    </w:p>
    <w:p w14:paraId="475BB995" w14:textId="77777777" w:rsidR="002B0C02" w:rsidRDefault="00856D66">
      <w:pPr>
        <w:pStyle w:val="ListParagraph"/>
        <w:widowControl w:val="0"/>
        <w:numPr>
          <w:ilvl w:val="0"/>
          <w:numId w:val="4"/>
        </w:numPr>
        <w:suppressAutoHyphens w:val="0"/>
        <w:spacing w:after="240" w:line="276" w:lineRule="auto"/>
        <w:ind w:right="-454"/>
        <w:jc w:val="both"/>
        <w:textAlignment w:val="auto"/>
        <w:rPr>
          <w:rFonts w:ascii="Calibri Light" w:eastAsia="Times New Roman" w:hAnsi="Calibri Light" w:cs="Calibri Light"/>
          <w:bCs/>
          <w:szCs w:val="28"/>
          <w:lang w:val="en-US" w:eastAsia="ja-JP"/>
        </w:rPr>
      </w:pPr>
      <w:r>
        <w:rPr>
          <w:rFonts w:ascii="Calibri Light" w:eastAsia="Times New Roman" w:hAnsi="Calibri Light" w:cs="Calibri Light"/>
          <w:bCs/>
          <w:szCs w:val="28"/>
          <w:lang w:val="en-US" w:eastAsia="ja-JP"/>
        </w:rPr>
        <w:t>Reviewal of Human Resources department training and awareness</w:t>
      </w:r>
    </w:p>
    <w:p w14:paraId="24EB51BD" w14:textId="77777777" w:rsidR="002B0C02" w:rsidRDefault="00856D66">
      <w:pPr>
        <w:pStyle w:val="ListParagraph"/>
        <w:widowControl w:val="0"/>
        <w:numPr>
          <w:ilvl w:val="0"/>
          <w:numId w:val="1"/>
        </w:numPr>
        <w:suppressAutoHyphens w:val="0"/>
        <w:spacing w:after="240" w:line="276" w:lineRule="auto"/>
        <w:ind w:left="-454" w:right="-454"/>
        <w:jc w:val="both"/>
        <w:textAlignment w:val="auto"/>
        <w:rPr>
          <w:rFonts w:ascii="Calibri Light" w:eastAsia="Times New Roman" w:hAnsi="Calibri Light" w:cs="Calibri Light"/>
          <w:b/>
          <w:szCs w:val="28"/>
          <w:lang w:val="en-US" w:eastAsia="ja-JP"/>
        </w:rPr>
      </w:pPr>
      <w:r>
        <w:rPr>
          <w:rFonts w:ascii="Calibri Light" w:eastAsia="Times New Roman" w:hAnsi="Calibri Light" w:cs="Calibri Light"/>
          <w:b/>
          <w:szCs w:val="28"/>
          <w:lang w:val="en-US" w:eastAsia="ja-JP"/>
        </w:rPr>
        <w:t>Other</w:t>
      </w:r>
    </w:p>
    <w:p w14:paraId="72AB7382" w14:textId="77777777" w:rsidR="002B0C02" w:rsidRDefault="00856D66">
      <w:pPr>
        <w:pStyle w:val="ListParagraph"/>
        <w:widowControl w:val="0"/>
        <w:numPr>
          <w:ilvl w:val="0"/>
          <w:numId w:val="4"/>
        </w:numPr>
        <w:suppressAutoHyphens w:val="0"/>
        <w:spacing w:after="240" w:line="276" w:lineRule="auto"/>
        <w:ind w:right="-454"/>
        <w:jc w:val="both"/>
        <w:textAlignment w:val="auto"/>
        <w:rPr>
          <w:rFonts w:ascii="Calibri Light" w:eastAsia="Times New Roman" w:hAnsi="Calibri Light" w:cs="Calibri Light"/>
          <w:bCs/>
          <w:szCs w:val="28"/>
          <w:lang w:val="en-US" w:eastAsia="ja-JP"/>
        </w:rPr>
      </w:pPr>
      <w:r>
        <w:rPr>
          <w:rFonts w:ascii="Calibri Light" w:eastAsia="Times New Roman" w:hAnsi="Calibri Light" w:cs="Calibri Light"/>
          <w:bCs/>
          <w:szCs w:val="28"/>
          <w:lang w:val="en-US" w:eastAsia="ja-JP"/>
        </w:rPr>
        <w:t>Continual reviewal of all internal policy and procedures in relation to modern slavery</w:t>
      </w:r>
    </w:p>
    <w:p w14:paraId="367B36BE" w14:textId="77777777" w:rsidR="002B0C02" w:rsidRDefault="00856D66">
      <w:pPr>
        <w:pStyle w:val="ListParagraph"/>
        <w:widowControl w:val="0"/>
        <w:numPr>
          <w:ilvl w:val="0"/>
          <w:numId w:val="4"/>
        </w:numPr>
        <w:suppressAutoHyphens w:val="0"/>
        <w:spacing w:after="240" w:line="276" w:lineRule="auto"/>
        <w:ind w:right="-454"/>
        <w:jc w:val="both"/>
        <w:textAlignment w:val="auto"/>
        <w:rPr>
          <w:rFonts w:ascii="Calibri Light" w:eastAsia="Times New Roman" w:hAnsi="Calibri Light" w:cs="Calibri Light"/>
          <w:bCs/>
          <w:szCs w:val="28"/>
          <w:lang w:val="en-US" w:eastAsia="ja-JP"/>
        </w:rPr>
      </w:pPr>
      <w:r>
        <w:rPr>
          <w:rFonts w:ascii="Calibri Light" w:eastAsia="Times New Roman" w:hAnsi="Calibri Light" w:cs="Calibri Light"/>
          <w:bCs/>
          <w:szCs w:val="28"/>
          <w:lang w:val="en-US" w:eastAsia="ja-JP"/>
        </w:rPr>
        <w:t xml:space="preserve">Random identification checks throughout the business </w:t>
      </w:r>
    </w:p>
    <w:p w14:paraId="2FEFDBE2" w14:textId="77777777" w:rsidR="002B0C02" w:rsidRDefault="00856D66">
      <w:pPr>
        <w:pStyle w:val="ListParagraph"/>
        <w:widowControl w:val="0"/>
        <w:numPr>
          <w:ilvl w:val="0"/>
          <w:numId w:val="4"/>
        </w:numPr>
        <w:suppressAutoHyphens w:val="0"/>
        <w:spacing w:after="240" w:line="276" w:lineRule="auto"/>
        <w:ind w:right="-454"/>
        <w:jc w:val="both"/>
        <w:textAlignment w:val="auto"/>
      </w:pPr>
      <w:r>
        <w:rPr>
          <w:rFonts w:ascii="Calibri Light" w:eastAsia="Times New Roman" w:hAnsi="Calibri Light" w:cs="Calibri Light"/>
          <w:bCs/>
          <w:szCs w:val="28"/>
          <w:lang w:val="en-US" w:eastAsia="ja-JP"/>
        </w:rPr>
        <w:t>Effective communication mechanisms to enhance worker awareness of the businesses commitment to stop worker exploitation and process if they feel that this is something that is relevant to them</w:t>
      </w:r>
    </w:p>
    <w:p w14:paraId="1FD3442C" w14:textId="77777777" w:rsidR="002B0C02" w:rsidRDefault="00856D66">
      <w:pPr>
        <w:widowControl w:val="0"/>
        <w:suppressAutoHyphens w:val="0"/>
        <w:spacing w:after="240" w:line="276" w:lineRule="auto"/>
        <w:ind w:left="-454" w:right="-454"/>
        <w:jc w:val="both"/>
        <w:textAlignment w:val="auto"/>
        <w:rPr>
          <w:rFonts w:ascii="Calibri Light" w:hAnsi="Calibri Light" w:cs="Calibri Light"/>
          <w:bCs/>
          <w:szCs w:val="24"/>
        </w:rPr>
      </w:pPr>
      <w:r>
        <w:rPr>
          <w:rFonts w:ascii="Calibri Light" w:hAnsi="Calibri Light" w:cs="Calibri Light"/>
          <w:bCs/>
          <w:szCs w:val="24"/>
        </w:rPr>
        <w:t>All the above are in line with our preventive measures that are updated every year</w:t>
      </w:r>
    </w:p>
    <w:p w14:paraId="06EB0203" w14:textId="77777777" w:rsidR="002B0C02" w:rsidRDefault="00856D66">
      <w:pPr>
        <w:widowControl w:val="0"/>
        <w:suppressAutoHyphens w:val="0"/>
        <w:spacing w:after="240" w:line="276" w:lineRule="auto"/>
        <w:ind w:left="-454" w:right="-454"/>
        <w:jc w:val="both"/>
        <w:textAlignment w:val="auto"/>
        <w:rPr>
          <w:rFonts w:ascii="Calibri Light" w:hAnsi="Calibri Light" w:cs="Calibri Light"/>
          <w:bCs/>
          <w:szCs w:val="24"/>
        </w:rPr>
      </w:pPr>
      <w:r>
        <w:rPr>
          <w:rFonts w:ascii="Calibri Light" w:hAnsi="Calibri Light" w:cs="Calibri Light"/>
          <w:bCs/>
          <w:szCs w:val="24"/>
        </w:rPr>
        <w:t>It is our commitment as a business to ensure we are compliant and have an effective model in place to tackle Modern Slavery</w:t>
      </w:r>
    </w:p>
    <w:p w14:paraId="4F554ECE" w14:textId="77777777" w:rsidR="002B0C02" w:rsidRDefault="002B0C02" w:rsidP="004827D5">
      <w:pPr>
        <w:widowControl w:val="0"/>
        <w:suppressAutoHyphens w:val="0"/>
        <w:spacing w:after="240" w:line="276" w:lineRule="auto"/>
        <w:ind w:right="-454"/>
        <w:jc w:val="both"/>
        <w:textAlignment w:val="auto"/>
        <w:rPr>
          <w:rFonts w:ascii="Calibri Light" w:hAnsi="Calibri Light" w:cs="Calibri Light"/>
          <w:b/>
          <w:szCs w:val="24"/>
        </w:rPr>
      </w:pPr>
    </w:p>
    <w:p w14:paraId="16BD0FCE" w14:textId="77777777" w:rsidR="002B0C02" w:rsidRDefault="00856D66">
      <w:pPr>
        <w:widowControl w:val="0"/>
        <w:suppressAutoHyphens w:val="0"/>
        <w:spacing w:after="240" w:line="276" w:lineRule="auto"/>
        <w:ind w:left="-454" w:right="-454"/>
        <w:jc w:val="both"/>
        <w:textAlignment w:val="auto"/>
        <w:rPr>
          <w:rFonts w:ascii="Calibri Light" w:hAnsi="Calibri Light" w:cs="Calibri Light"/>
          <w:b/>
          <w:szCs w:val="24"/>
        </w:rPr>
      </w:pPr>
      <w:r>
        <w:rPr>
          <w:rFonts w:ascii="Calibri Light" w:hAnsi="Calibri Light" w:cs="Calibri Light"/>
          <w:b/>
          <w:szCs w:val="24"/>
        </w:rPr>
        <w:t>Human Resources Signature:</w:t>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t>Date:</w:t>
      </w:r>
    </w:p>
    <w:p w14:paraId="6E13FE0B" w14:textId="77777777" w:rsidR="002B0C02" w:rsidRDefault="00856D66">
      <w:pPr>
        <w:widowControl w:val="0"/>
        <w:suppressAutoHyphens w:val="0"/>
        <w:spacing w:after="240" w:line="276" w:lineRule="auto"/>
        <w:ind w:left="-454" w:right="-454"/>
        <w:jc w:val="both"/>
        <w:textAlignment w:val="auto"/>
      </w:pPr>
      <w:r>
        <w:rPr>
          <w:rFonts w:ascii="Calibri Light" w:hAnsi="Calibri Light" w:cs="Calibri Light"/>
          <w:b/>
          <w:szCs w:val="24"/>
        </w:rPr>
        <w:t>Managing Director Signature:</w:t>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t xml:space="preserve">Date: </w:t>
      </w:r>
    </w:p>
    <w:sectPr w:rsidR="002B0C0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9658" w14:textId="77777777" w:rsidR="00C0747C" w:rsidRDefault="00856D66">
      <w:pPr>
        <w:spacing w:after="0"/>
      </w:pPr>
      <w:r>
        <w:separator/>
      </w:r>
    </w:p>
  </w:endnote>
  <w:endnote w:type="continuationSeparator" w:id="0">
    <w:p w14:paraId="622082A1" w14:textId="77777777" w:rsidR="00C0747C" w:rsidRDefault="00856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30EA" w14:textId="77777777" w:rsidR="00284088" w:rsidRDefault="00284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80E3" w14:textId="77777777" w:rsidR="0065502B" w:rsidRDefault="00284088">
    <w:pPr>
      <w:pStyle w:val="Footer"/>
    </w:pPr>
  </w:p>
  <w:tbl>
    <w:tblPr>
      <w:tblW w:w="9931" w:type="dxa"/>
      <w:tblInd w:w="-665" w:type="dxa"/>
      <w:tblCellMar>
        <w:left w:w="10" w:type="dxa"/>
        <w:right w:w="10" w:type="dxa"/>
      </w:tblCellMar>
      <w:tblLook w:val="04A0" w:firstRow="1" w:lastRow="0" w:firstColumn="1" w:lastColumn="0" w:noHBand="0" w:noVBand="1"/>
    </w:tblPr>
    <w:tblGrid>
      <w:gridCol w:w="2064"/>
      <w:gridCol w:w="1780"/>
      <w:gridCol w:w="2112"/>
      <w:gridCol w:w="2092"/>
      <w:gridCol w:w="1883"/>
    </w:tblGrid>
    <w:tr w:rsidR="0065502B" w14:paraId="3A8BFF3D" w14:textId="77777777">
      <w:trPr>
        <w:trHeight w:val="281"/>
      </w:trPr>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2927E" w14:textId="77777777" w:rsidR="0065502B" w:rsidRDefault="00856D66">
          <w:pPr>
            <w:tabs>
              <w:tab w:val="center" w:pos="4153"/>
              <w:tab w:val="right" w:pos="8306"/>
            </w:tabs>
            <w:spacing w:after="0"/>
            <w:jc w:val="center"/>
            <w:rPr>
              <w:rFonts w:ascii="Calibri Light" w:eastAsia="Times New Roman" w:hAnsi="Calibri Light" w:cs="Calibri Light"/>
            </w:rPr>
          </w:pPr>
          <w:r>
            <w:rPr>
              <w:rFonts w:ascii="Calibri Light" w:eastAsia="Times New Roman" w:hAnsi="Calibri Light" w:cs="Calibri Light"/>
            </w:rPr>
            <w:t>Document No.</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ABDF9" w14:textId="77777777" w:rsidR="0065502B" w:rsidRDefault="00856D66">
          <w:pPr>
            <w:tabs>
              <w:tab w:val="center" w:pos="4153"/>
              <w:tab w:val="right" w:pos="8306"/>
            </w:tabs>
            <w:spacing w:after="0"/>
            <w:jc w:val="center"/>
            <w:rPr>
              <w:rFonts w:ascii="Calibri Light" w:eastAsia="Times New Roman" w:hAnsi="Calibri Light" w:cs="Calibri Light"/>
            </w:rPr>
          </w:pPr>
          <w:r>
            <w:rPr>
              <w:rFonts w:ascii="Calibri Light" w:eastAsia="Times New Roman" w:hAnsi="Calibri Light" w:cs="Calibri Light"/>
            </w:rPr>
            <w:t>Revision No.</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6B6E7" w14:textId="77777777" w:rsidR="0065502B" w:rsidRDefault="00856D66">
          <w:pPr>
            <w:tabs>
              <w:tab w:val="center" w:pos="4153"/>
              <w:tab w:val="right" w:pos="8306"/>
            </w:tabs>
            <w:spacing w:after="0"/>
            <w:jc w:val="center"/>
            <w:rPr>
              <w:rFonts w:ascii="Calibri Light" w:eastAsia="Times New Roman" w:hAnsi="Calibri Light" w:cs="Calibri Light"/>
            </w:rPr>
          </w:pPr>
          <w:r>
            <w:rPr>
              <w:rFonts w:ascii="Calibri Light" w:eastAsia="Times New Roman" w:hAnsi="Calibri Light" w:cs="Calibri Light"/>
            </w:rPr>
            <w:t>Revision Date</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36D4C" w14:textId="77777777" w:rsidR="0065502B" w:rsidRDefault="00856D66">
          <w:pPr>
            <w:tabs>
              <w:tab w:val="center" w:pos="4153"/>
              <w:tab w:val="right" w:pos="8306"/>
            </w:tabs>
            <w:spacing w:after="0"/>
            <w:jc w:val="center"/>
            <w:rPr>
              <w:rFonts w:ascii="Calibri Light" w:eastAsia="Times New Roman" w:hAnsi="Calibri Light" w:cs="Calibri Light"/>
            </w:rPr>
          </w:pPr>
          <w:r>
            <w:rPr>
              <w:rFonts w:ascii="Calibri Light" w:eastAsia="Times New Roman" w:hAnsi="Calibri Light" w:cs="Calibri Light"/>
            </w:rPr>
            <w:t>Authorised By:</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4CAFC" w14:textId="77777777" w:rsidR="0065502B" w:rsidRDefault="00856D66">
          <w:pPr>
            <w:tabs>
              <w:tab w:val="center" w:pos="4153"/>
              <w:tab w:val="right" w:pos="8306"/>
            </w:tabs>
            <w:spacing w:after="0"/>
            <w:jc w:val="center"/>
            <w:rPr>
              <w:rFonts w:ascii="Calibri Light" w:eastAsia="Times New Roman" w:hAnsi="Calibri Light" w:cs="Calibri Light"/>
            </w:rPr>
          </w:pPr>
          <w:r>
            <w:rPr>
              <w:rFonts w:ascii="Calibri Light" w:eastAsia="Times New Roman" w:hAnsi="Calibri Light" w:cs="Calibri Light"/>
            </w:rPr>
            <w:t>Page No</w:t>
          </w:r>
        </w:p>
      </w:tc>
    </w:tr>
    <w:tr w:rsidR="0065502B" w14:paraId="3FE2BD92" w14:textId="77777777">
      <w:trPr>
        <w:trHeight w:val="70"/>
      </w:trPr>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B8AE6" w14:textId="77777777" w:rsidR="0065502B" w:rsidRDefault="00856D66">
          <w:pPr>
            <w:tabs>
              <w:tab w:val="center" w:pos="4153"/>
              <w:tab w:val="right" w:pos="8306"/>
            </w:tabs>
            <w:spacing w:after="0"/>
            <w:jc w:val="center"/>
            <w:rPr>
              <w:rFonts w:ascii="Calibri Light" w:eastAsia="Times New Roman" w:hAnsi="Calibri Light" w:cs="Calibri Light"/>
            </w:rPr>
          </w:pPr>
          <w:r>
            <w:rPr>
              <w:rFonts w:ascii="Calibri Light" w:eastAsia="Times New Roman" w:hAnsi="Calibri Light" w:cs="Calibri Light"/>
            </w:rPr>
            <w:t>HRSTAT01</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C54D3" w14:textId="01A67A86" w:rsidR="0065502B" w:rsidRDefault="00284088">
          <w:pPr>
            <w:tabs>
              <w:tab w:val="center" w:pos="4153"/>
              <w:tab w:val="right" w:pos="8306"/>
            </w:tabs>
            <w:spacing w:after="0"/>
            <w:jc w:val="center"/>
            <w:rPr>
              <w:rFonts w:ascii="Calibri Light" w:eastAsia="Times New Roman" w:hAnsi="Calibri Light" w:cs="Calibri Light"/>
            </w:rPr>
          </w:pPr>
          <w:r>
            <w:rPr>
              <w:rFonts w:ascii="Calibri Light" w:eastAsia="Times New Roman" w:hAnsi="Calibri Light" w:cs="Calibri Light"/>
            </w:rPr>
            <w:t>3</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EF020" w14:textId="664AC827" w:rsidR="0065502B" w:rsidRDefault="00284088">
          <w:pPr>
            <w:tabs>
              <w:tab w:val="center" w:pos="4153"/>
              <w:tab w:val="right" w:pos="8306"/>
            </w:tabs>
            <w:spacing w:after="0"/>
            <w:jc w:val="center"/>
            <w:rPr>
              <w:rFonts w:ascii="Calibri Light" w:eastAsia="Times New Roman" w:hAnsi="Calibri Light" w:cs="Calibri Light"/>
            </w:rPr>
          </w:pPr>
          <w:r>
            <w:rPr>
              <w:rFonts w:ascii="Calibri Light" w:eastAsia="Times New Roman" w:hAnsi="Calibri Light" w:cs="Calibri Light"/>
            </w:rPr>
            <w:t>01.04.2021</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EF4C9" w14:textId="77777777" w:rsidR="0065502B" w:rsidRDefault="00856D66">
          <w:pPr>
            <w:tabs>
              <w:tab w:val="center" w:pos="4153"/>
              <w:tab w:val="right" w:pos="8306"/>
            </w:tabs>
            <w:spacing w:after="0"/>
            <w:jc w:val="center"/>
            <w:rPr>
              <w:rFonts w:ascii="Calibri Light" w:eastAsia="Times New Roman" w:hAnsi="Calibri Light" w:cs="Calibri Light"/>
            </w:rPr>
          </w:pPr>
          <w:r>
            <w:rPr>
              <w:rFonts w:ascii="Calibri Light" w:eastAsia="Times New Roman" w:hAnsi="Calibri Light" w:cs="Calibri Light"/>
            </w:rPr>
            <w:t>Rachel Owen</w:t>
          </w:r>
        </w:p>
        <w:p w14:paraId="080191EC" w14:textId="77777777" w:rsidR="0065502B" w:rsidRDefault="00856D66">
          <w:pPr>
            <w:tabs>
              <w:tab w:val="center" w:pos="4153"/>
              <w:tab w:val="right" w:pos="8306"/>
            </w:tabs>
            <w:spacing w:after="0"/>
            <w:jc w:val="center"/>
            <w:rPr>
              <w:rFonts w:ascii="Calibri Light" w:eastAsia="Times New Roman" w:hAnsi="Calibri Light" w:cs="Calibri Light"/>
            </w:rPr>
          </w:pPr>
          <w:r>
            <w:rPr>
              <w:rFonts w:ascii="Calibri Light" w:eastAsia="Times New Roman" w:hAnsi="Calibri Light" w:cs="Calibri Light"/>
            </w:rPr>
            <w:t xml:space="preserve">HR Director </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7C87A" w14:textId="77777777" w:rsidR="0065502B" w:rsidRDefault="00856D66">
          <w:pPr>
            <w:tabs>
              <w:tab w:val="center" w:pos="4153"/>
              <w:tab w:val="right" w:pos="8306"/>
            </w:tabs>
            <w:spacing w:after="0"/>
            <w:jc w:val="center"/>
          </w:pPr>
          <w:r>
            <w:rPr>
              <w:rFonts w:ascii="Calibri Light" w:eastAsia="Times New Roman" w:hAnsi="Calibri Light" w:cs="Calibri Light"/>
            </w:rPr>
            <w:fldChar w:fldCharType="begin"/>
          </w:r>
          <w:r>
            <w:rPr>
              <w:rFonts w:ascii="Calibri Light" w:eastAsia="Times New Roman" w:hAnsi="Calibri Light" w:cs="Calibri Light"/>
            </w:rPr>
            <w:instrText xml:space="preserve"> PAGE </w:instrText>
          </w:r>
          <w:r>
            <w:rPr>
              <w:rFonts w:ascii="Calibri Light" w:eastAsia="Times New Roman" w:hAnsi="Calibri Light" w:cs="Calibri Light"/>
            </w:rPr>
            <w:fldChar w:fldCharType="separate"/>
          </w:r>
          <w:r>
            <w:rPr>
              <w:rFonts w:ascii="Calibri Light" w:eastAsia="Times New Roman" w:hAnsi="Calibri Light" w:cs="Calibri Light"/>
            </w:rPr>
            <w:t>1</w:t>
          </w:r>
          <w:r>
            <w:rPr>
              <w:rFonts w:ascii="Calibri Light" w:eastAsia="Times New Roman" w:hAnsi="Calibri Light" w:cs="Calibri Light"/>
            </w:rPr>
            <w:fldChar w:fldCharType="end"/>
          </w:r>
          <w:r>
            <w:rPr>
              <w:rFonts w:ascii="Calibri Light" w:eastAsia="Times New Roman" w:hAnsi="Calibri Light" w:cs="Calibri Light"/>
            </w:rPr>
            <w:t xml:space="preserve"> of 2</w:t>
          </w:r>
        </w:p>
      </w:tc>
    </w:tr>
  </w:tbl>
  <w:p w14:paraId="788F6E4A" w14:textId="77777777" w:rsidR="0065502B" w:rsidRDefault="002840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0F88" w14:textId="77777777" w:rsidR="00284088" w:rsidRDefault="00284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CC48" w14:textId="77777777" w:rsidR="00C0747C" w:rsidRDefault="00856D66">
      <w:pPr>
        <w:spacing w:after="0"/>
      </w:pPr>
      <w:r>
        <w:rPr>
          <w:color w:val="000000"/>
        </w:rPr>
        <w:separator/>
      </w:r>
    </w:p>
  </w:footnote>
  <w:footnote w:type="continuationSeparator" w:id="0">
    <w:p w14:paraId="01C0525E" w14:textId="77777777" w:rsidR="00C0747C" w:rsidRDefault="00856D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96CC" w14:textId="77777777" w:rsidR="00284088" w:rsidRDefault="00284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CDCD" w14:textId="3289FB02" w:rsidR="0065502B" w:rsidRDefault="00856D66" w:rsidP="001F103F">
    <w:pPr>
      <w:pStyle w:val="Header"/>
      <w:jc w:val="center"/>
    </w:pPr>
    <w:r>
      <w:rPr>
        <w:noProof/>
        <w:lang w:eastAsia="en-GB"/>
      </w:rPr>
      <w:drawing>
        <wp:inline distT="0" distB="0" distL="0" distR="0" wp14:anchorId="5FE7630C" wp14:editId="4ACFBA92">
          <wp:extent cx="962021" cy="761996"/>
          <wp:effectExtent l="0" t="0" r="0" b="4"/>
          <wp:docPr id="1" name="7305A9FD-621B-415F-BCFF-1AFAEE40A4A2" descr="cid:92DCBB9A-D978-405D-92B2-79F396AB28F1@evolutionfoods.co.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2021" cy="761996"/>
                  </a:xfrm>
                  <a:prstGeom prst="rect">
                    <a:avLst/>
                  </a:prstGeom>
                  <a:noFill/>
                  <a:ln>
                    <a:noFill/>
                    <a:prstDash/>
                  </a:ln>
                </pic:spPr>
              </pic:pic>
            </a:graphicData>
          </a:graphic>
        </wp:inline>
      </w:drawing>
    </w:r>
    <w:r>
      <w:rPr>
        <w:rFonts w:ascii="Cambria" w:hAnsi="Cambria"/>
        <w:noProof/>
        <w:lang w:eastAsia="en-GB"/>
      </w:rPr>
      <w:drawing>
        <wp:inline distT="0" distB="0" distL="0" distR="0" wp14:anchorId="1E354C81" wp14:editId="7DC4C60E">
          <wp:extent cx="1971674" cy="342900"/>
          <wp:effectExtent l="0" t="0" r="0" b="0"/>
          <wp:docPr id="2" name="25A00ABB-C059-4EFE-9B41-486C8C572B30" descr="cid:3599F183-BA5A-4224-B6F9-68EEFB7814FB@evolutionfoods.co.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71674" cy="342900"/>
                  </a:xfrm>
                  <a:prstGeom prst="rect">
                    <a:avLst/>
                  </a:prstGeom>
                  <a:noFill/>
                  <a:ln>
                    <a:noFill/>
                    <a:prstDash/>
                  </a:ln>
                </pic:spPr>
              </pic:pic>
            </a:graphicData>
          </a:graphic>
        </wp:inline>
      </w:drawing>
    </w:r>
    <w:r w:rsidR="001F103F">
      <w:rPr>
        <w:noProof/>
      </w:rPr>
      <w:drawing>
        <wp:inline distT="0" distB="0" distL="0" distR="0" wp14:anchorId="7E7DE265" wp14:editId="28A17E17">
          <wp:extent cx="1024045" cy="6858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33663" cy="69224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9AAB" w14:textId="77777777" w:rsidR="00284088" w:rsidRDefault="00284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0BC"/>
    <w:multiLevelType w:val="multilevel"/>
    <w:tmpl w:val="708E5F2C"/>
    <w:lvl w:ilvl="0">
      <w:numFmt w:val="bullet"/>
      <w:lvlText w:val="-"/>
      <w:lvlJc w:val="left"/>
      <w:pPr>
        <w:ind w:left="-94" w:hanging="360"/>
      </w:pPr>
      <w:rPr>
        <w:rFonts w:ascii="Calibri Light" w:eastAsia="Times New Roman" w:hAnsi="Calibri Light" w:cs="Calibri Light"/>
      </w:rPr>
    </w:lvl>
    <w:lvl w:ilvl="1">
      <w:numFmt w:val="bullet"/>
      <w:lvlText w:val="o"/>
      <w:lvlJc w:val="left"/>
      <w:pPr>
        <w:ind w:left="626" w:hanging="360"/>
      </w:pPr>
      <w:rPr>
        <w:rFonts w:ascii="Courier New" w:hAnsi="Courier New" w:cs="Courier New"/>
      </w:rPr>
    </w:lvl>
    <w:lvl w:ilvl="2">
      <w:numFmt w:val="bullet"/>
      <w:lvlText w:val=""/>
      <w:lvlJc w:val="left"/>
      <w:pPr>
        <w:ind w:left="1346" w:hanging="360"/>
      </w:pPr>
      <w:rPr>
        <w:rFonts w:ascii="Wingdings" w:hAnsi="Wingdings"/>
      </w:rPr>
    </w:lvl>
    <w:lvl w:ilvl="3">
      <w:numFmt w:val="bullet"/>
      <w:lvlText w:val=""/>
      <w:lvlJc w:val="left"/>
      <w:pPr>
        <w:ind w:left="2066" w:hanging="360"/>
      </w:pPr>
      <w:rPr>
        <w:rFonts w:ascii="Symbol" w:hAnsi="Symbol"/>
      </w:rPr>
    </w:lvl>
    <w:lvl w:ilvl="4">
      <w:numFmt w:val="bullet"/>
      <w:lvlText w:val="o"/>
      <w:lvlJc w:val="left"/>
      <w:pPr>
        <w:ind w:left="2786" w:hanging="360"/>
      </w:pPr>
      <w:rPr>
        <w:rFonts w:ascii="Courier New" w:hAnsi="Courier New" w:cs="Courier New"/>
      </w:rPr>
    </w:lvl>
    <w:lvl w:ilvl="5">
      <w:numFmt w:val="bullet"/>
      <w:lvlText w:val=""/>
      <w:lvlJc w:val="left"/>
      <w:pPr>
        <w:ind w:left="3506" w:hanging="360"/>
      </w:pPr>
      <w:rPr>
        <w:rFonts w:ascii="Wingdings" w:hAnsi="Wingdings"/>
      </w:rPr>
    </w:lvl>
    <w:lvl w:ilvl="6">
      <w:numFmt w:val="bullet"/>
      <w:lvlText w:val=""/>
      <w:lvlJc w:val="left"/>
      <w:pPr>
        <w:ind w:left="4226" w:hanging="360"/>
      </w:pPr>
      <w:rPr>
        <w:rFonts w:ascii="Symbol" w:hAnsi="Symbol"/>
      </w:rPr>
    </w:lvl>
    <w:lvl w:ilvl="7">
      <w:numFmt w:val="bullet"/>
      <w:lvlText w:val="o"/>
      <w:lvlJc w:val="left"/>
      <w:pPr>
        <w:ind w:left="4946" w:hanging="360"/>
      </w:pPr>
      <w:rPr>
        <w:rFonts w:ascii="Courier New" w:hAnsi="Courier New" w:cs="Courier New"/>
      </w:rPr>
    </w:lvl>
    <w:lvl w:ilvl="8">
      <w:numFmt w:val="bullet"/>
      <w:lvlText w:val=""/>
      <w:lvlJc w:val="left"/>
      <w:pPr>
        <w:ind w:left="5666" w:hanging="360"/>
      </w:pPr>
      <w:rPr>
        <w:rFonts w:ascii="Wingdings" w:hAnsi="Wingdings"/>
      </w:rPr>
    </w:lvl>
  </w:abstractNum>
  <w:abstractNum w:abstractNumId="1" w15:restartNumberingAfterBreak="0">
    <w:nsid w:val="18AF14C3"/>
    <w:multiLevelType w:val="multilevel"/>
    <w:tmpl w:val="7DAEFE0A"/>
    <w:lvl w:ilvl="0">
      <w:numFmt w:val="bullet"/>
      <w:lvlText w:val="-"/>
      <w:lvlJc w:val="left"/>
      <w:pPr>
        <w:ind w:left="-94" w:hanging="360"/>
      </w:pPr>
      <w:rPr>
        <w:rFonts w:ascii="Calibri Light" w:eastAsia="Times New Roman" w:hAnsi="Calibri Light" w:cs="Calibri Light"/>
      </w:rPr>
    </w:lvl>
    <w:lvl w:ilvl="1">
      <w:numFmt w:val="bullet"/>
      <w:lvlText w:val="o"/>
      <w:lvlJc w:val="left"/>
      <w:pPr>
        <w:ind w:left="626" w:hanging="360"/>
      </w:pPr>
      <w:rPr>
        <w:rFonts w:ascii="Courier New" w:hAnsi="Courier New" w:cs="Courier New"/>
      </w:rPr>
    </w:lvl>
    <w:lvl w:ilvl="2">
      <w:numFmt w:val="bullet"/>
      <w:lvlText w:val=""/>
      <w:lvlJc w:val="left"/>
      <w:pPr>
        <w:ind w:left="1346" w:hanging="360"/>
      </w:pPr>
      <w:rPr>
        <w:rFonts w:ascii="Wingdings" w:hAnsi="Wingdings"/>
      </w:rPr>
    </w:lvl>
    <w:lvl w:ilvl="3">
      <w:numFmt w:val="bullet"/>
      <w:lvlText w:val=""/>
      <w:lvlJc w:val="left"/>
      <w:pPr>
        <w:ind w:left="2066" w:hanging="360"/>
      </w:pPr>
      <w:rPr>
        <w:rFonts w:ascii="Symbol" w:hAnsi="Symbol"/>
      </w:rPr>
    </w:lvl>
    <w:lvl w:ilvl="4">
      <w:numFmt w:val="bullet"/>
      <w:lvlText w:val="o"/>
      <w:lvlJc w:val="left"/>
      <w:pPr>
        <w:ind w:left="2786" w:hanging="360"/>
      </w:pPr>
      <w:rPr>
        <w:rFonts w:ascii="Courier New" w:hAnsi="Courier New" w:cs="Courier New"/>
      </w:rPr>
    </w:lvl>
    <w:lvl w:ilvl="5">
      <w:numFmt w:val="bullet"/>
      <w:lvlText w:val=""/>
      <w:lvlJc w:val="left"/>
      <w:pPr>
        <w:ind w:left="3506" w:hanging="360"/>
      </w:pPr>
      <w:rPr>
        <w:rFonts w:ascii="Wingdings" w:hAnsi="Wingdings"/>
      </w:rPr>
    </w:lvl>
    <w:lvl w:ilvl="6">
      <w:numFmt w:val="bullet"/>
      <w:lvlText w:val=""/>
      <w:lvlJc w:val="left"/>
      <w:pPr>
        <w:ind w:left="4226" w:hanging="360"/>
      </w:pPr>
      <w:rPr>
        <w:rFonts w:ascii="Symbol" w:hAnsi="Symbol"/>
      </w:rPr>
    </w:lvl>
    <w:lvl w:ilvl="7">
      <w:numFmt w:val="bullet"/>
      <w:lvlText w:val="o"/>
      <w:lvlJc w:val="left"/>
      <w:pPr>
        <w:ind w:left="4946" w:hanging="360"/>
      </w:pPr>
      <w:rPr>
        <w:rFonts w:ascii="Courier New" w:hAnsi="Courier New" w:cs="Courier New"/>
      </w:rPr>
    </w:lvl>
    <w:lvl w:ilvl="8">
      <w:numFmt w:val="bullet"/>
      <w:lvlText w:val=""/>
      <w:lvlJc w:val="left"/>
      <w:pPr>
        <w:ind w:left="5666" w:hanging="360"/>
      </w:pPr>
      <w:rPr>
        <w:rFonts w:ascii="Wingdings" w:hAnsi="Wingdings"/>
      </w:rPr>
    </w:lvl>
  </w:abstractNum>
  <w:abstractNum w:abstractNumId="2" w15:restartNumberingAfterBreak="0">
    <w:nsid w:val="234F4485"/>
    <w:multiLevelType w:val="multilevel"/>
    <w:tmpl w:val="D7602B20"/>
    <w:lvl w:ilvl="0">
      <w:numFmt w:val="bullet"/>
      <w:lvlText w:val="-"/>
      <w:lvlJc w:val="left"/>
      <w:pPr>
        <w:ind w:left="-94" w:hanging="360"/>
      </w:pPr>
      <w:rPr>
        <w:rFonts w:ascii="Calibri Light" w:eastAsia="Times New Roman" w:hAnsi="Calibri Light" w:cs="Calibri Light"/>
      </w:rPr>
    </w:lvl>
    <w:lvl w:ilvl="1">
      <w:numFmt w:val="bullet"/>
      <w:lvlText w:val="o"/>
      <w:lvlJc w:val="left"/>
      <w:pPr>
        <w:ind w:left="626" w:hanging="360"/>
      </w:pPr>
      <w:rPr>
        <w:rFonts w:ascii="Courier New" w:hAnsi="Courier New" w:cs="Courier New"/>
      </w:rPr>
    </w:lvl>
    <w:lvl w:ilvl="2">
      <w:numFmt w:val="bullet"/>
      <w:lvlText w:val=""/>
      <w:lvlJc w:val="left"/>
      <w:pPr>
        <w:ind w:left="1346" w:hanging="360"/>
      </w:pPr>
      <w:rPr>
        <w:rFonts w:ascii="Wingdings" w:hAnsi="Wingdings"/>
      </w:rPr>
    </w:lvl>
    <w:lvl w:ilvl="3">
      <w:numFmt w:val="bullet"/>
      <w:lvlText w:val=""/>
      <w:lvlJc w:val="left"/>
      <w:pPr>
        <w:ind w:left="2066" w:hanging="360"/>
      </w:pPr>
      <w:rPr>
        <w:rFonts w:ascii="Symbol" w:hAnsi="Symbol"/>
      </w:rPr>
    </w:lvl>
    <w:lvl w:ilvl="4">
      <w:numFmt w:val="bullet"/>
      <w:lvlText w:val="o"/>
      <w:lvlJc w:val="left"/>
      <w:pPr>
        <w:ind w:left="2786" w:hanging="360"/>
      </w:pPr>
      <w:rPr>
        <w:rFonts w:ascii="Courier New" w:hAnsi="Courier New" w:cs="Courier New"/>
      </w:rPr>
    </w:lvl>
    <w:lvl w:ilvl="5">
      <w:numFmt w:val="bullet"/>
      <w:lvlText w:val=""/>
      <w:lvlJc w:val="left"/>
      <w:pPr>
        <w:ind w:left="3506" w:hanging="360"/>
      </w:pPr>
      <w:rPr>
        <w:rFonts w:ascii="Wingdings" w:hAnsi="Wingdings"/>
      </w:rPr>
    </w:lvl>
    <w:lvl w:ilvl="6">
      <w:numFmt w:val="bullet"/>
      <w:lvlText w:val=""/>
      <w:lvlJc w:val="left"/>
      <w:pPr>
        <w:ind w:left="4226" w:hanging="360"/>
      </w:pPr>
      <w:rPr>
        <w:rFonts w:ascii="Symbol" w:hAnsi="Symbol"/>
      </w:rPr>
    </w:lvl>
    <w:lvl w:ilvl="7">
      <w:numFmt w:val="bullet"/>
      <w:lvlText w:val="o"/>
      <w:lvlJc w:val="left"/>
      <w:pPr>
        <w:ind w:left="4946" w:hanging="360"/>
      </w:pPr>
      <w:rPr>
        <w:rFonts w:ascii="Courier New" w:hAnsi="Courier New" w:cs="Courier New"/>
      </w:rPr>
    </w:lvl>
    <w:lvl w:ilvl="8">
      <w:numFmt w:val="bullet"/>
      <w:lvlText w:val=""/>
      <w:lvlJc w:val="left"/>
      <w:pPr>
        <w:ind w:left="5666" w:hanging="360"/>
      </w:pPr>
      <w:rPr>
        <w:rFonts w:ascii="Wingdings" w:hAnsi="Wingdings"/>
      </w:rPr>
    </w:lvl>
  </w:abstractNum>
  <w:abstractNum w:abstractNumId="3" w15:restartNumberingAfterBreak="0">
    <w:nsid w:val="7BC625BC"/>
    <w:multiLevelType w:val="multilevel"/>
    <w:tmpl w:val="92ECE4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02"/>
    <w:rsid w:val="001F103F"/>
    <w:rsid w:val="00284088"/>
    <w:rsid w:val="002B0C02"/>
    <w:rsid w:val="00403620"/>
    <w:rsid w:val="004827D5"/>
    <w:rsid w:val="00856D66"/>
    <w:rsid w:val="00C0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CF2FB"/>
  <w15:docId w15:val="{2E3A2033-1307-43A8-A570-32D08EA2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image001.png@01D68DE2.72394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Owen</dc:creator>
  <cp:lastModifiedBy>Rachel Owen</cp:lastModifiedBy>
  <cp:revision>2</cp:revision>
  <cp:lastPrinted>2020-09-18T16:21:00Z</cp:lastPrinted>
  <dcterms:created xsi:type="dcterms:W3CDTF">2021-07-02T09:36:00Z</dcterms:created>
  <dcterms:modified xsi:type="dcterms:W3CDTF">2021-07-02T09:36:00Z</dcterms:modified>
</cp:coreProperties>
</file>